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012"/>
        <w:tblW w:w="13291" w:type="dxa"/>
        <w:tblCellMar>
          <w:left w:w="0" w:type="dxa"/>
          <w:right w:w="0" w:type="dxa"/>
        </w:tblCellMar>
        <w:tblLook w:val="04A0" w:firstRow="1" w:lastRow="0" w:firstColumn="1" w:lastColumn="0" w:noHBand="0" w:noVBand="1"/>
      </w:tblPr>
      <w:tblGrid>
        <w:gridCol w:w="6204"/>
        <w:gridCol w:w="7087"/>
      </w:tblGrid>
      <w:tr w:rsidR="00AE7EB3" w14:paraId="50967FAF" w14:textId="77777777" w:rsidTr="002F5A04">
        <w:trPr>
          <w:trHeight w:val="300"/>
        </w:trPr>
        <w:tc>
          <w:tcPr>
            <w:tcW w:w="6204" w:type="dxa"/>
            <w:tcBorders>
              <w:top w:val="single" w:sz="8" w:space="0" w:color="auto"/>
              <w:left w:val="single" w:sz="8" w:space="0" w:color="auto"/>
              <w:bottom w:val="single" w:sz="8" w:space="0" w:color="auto"/>
              <w:right w:val="single" w:sz="8" w:space="0" w:color="auto"/>
            </w:tcBorders>
            <w:shd w:val="clear" w:color="auto" w:fill="DDEBF7"/>
            <w:tcMar>
              <w:top w:w="0" w:type="dxa"/>
              <w:left w:w="108" w:type="dxa"/>
              <w:bottom w:w="0" w:type="dxa"/>
              <w:right w:w="108" w:type="dxa"/>
            </w:tcMar>
            <w:hideMark/>
          </w:tcPr>
          <w:p w14:paraId="50967FAD" w14:textId="77777777" w:rsidR="00AE7EB3" w:rsidRDefault="00AE7EB3" w:rsidP="00996B57">
            <w:pPr>
              <w:rPr>
                <w:lang w:eastAsia="en-GB"/>
              </w:rPr>
            </w:pPr>
            <w:r>
              <w:rPr>
                <w:lang w:eastAsia="en-GB"/>
              </w:rPr>
              <w:t>Record group</w:t>
            </w:r>
          </w:p>
        </w:tc>
        <w:tc>
          <w:tcPr>
            <w:tcW w:w="7087" w:type="dxa"/>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hideMark/>
          </w:tcPr>
          <w:p w14:paraId="50967FAE" w14:textId="77777777" w:rsidR="00AE7EB3" w:rsidRDefault="00AE7EB3" w:rsidP="002F5A04">
            <w:pPr>
              <w:rPr>
                <w:b/>
                <w:bCs/>
                <w:lang w:eastAsia="en-GB"/>
              </w:rPr>
            </w:pPr>
            <w:r>
              <w:rPr>
                <w:b/>
                <w:bCs/>
                <w:lang w:eastAsia="en-GB"/>
              </w:rPr>
              <w:t>Retention period*</w:t>
            </w:r>
          </w:p>
        </w:tc>
      </w:tr>
      <w:tr w:rsidR="00AE7EB3" w14:paraId="50967FB2" w14:textId="77777777" w:rsidTr="002F5A04">
        <w:trPr>
          <w:trHeight w:val="600"/>
        </w:trPr>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967FB0" w14:textId="3B327B62" w:rsidR="00AE7EB3" w:rsidRDefault="0052697B" w:rsidP="002F5A04">
            <w:pPr>
              <w:rPr>
                <w:lang w:eastAsia="en-GB"/>
              </w:rPr>
            </w:pPr>
            <w:r w:rsidRPr="0052697B">
              <w:rPr>
                <w:lang w:eastAsia="en-GB"/>
              </w:rPr>
              <w:t>Applicant records including personal details, job applications and interview records</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14:paraId="50967FB1" w14:textId="2F80A86D" w:rsidR="00AE7EB3" w:rsidRDefault="0052697B" w:rsidP="002F5A04">
            <w:pPr>
              <w:rPr>
                <w:lang w:eastAsia="en-GB"/>
              </w:rPr>
            </w:pPr>
            <w:r w:rsidRPr="0052697B">
              <w:rPr>
                <w:lang w:eastAsia="en-GB"/>
              </w:rPr>
              <w:t>Six (6) months of the date consent was last provided in the online recruitment system, or six (6) months after the outcome of the latest application, whichever is later</w:t>
            </w:r>
          </w:p>
        </w:tc>
      </w:tr>
      <w:tr w:rsidR="00AE7EB3" w14:paraId="50967FB5" w14:textId="77777777" w:rsidTr="002F5A04">
        <w:trPr>
          <w:trHeight w:val="1050"/>
        </w:trPr>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967FB3" w14:textId="77777777" w:rsidR="00AE7EB3" w:rsidRDefault="00AE7EB3" w:rsidP="002F5A04">
            <w:pPr>
              <w:rPr>
                <w:lang w:eastAsia="en-GB"/>
              </w:rPr>
            </w:pPr>
            <w:r>
              <w:rPr>
                <w:lang w:eastAsia="en-GB"/>
              </w:rPr>
              <w:t>Employee records (records containing employment data of individual members of staff including Written Particulars of Employment, Contracts of Employment, Changes to Terms and Conditions of Employment, Termination of Employment,  details of performance, training and absences unrelated to  health surveillance records)</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14:paraId="50967FB4" w14:textId="0C5D208B" w:rsidR="00AE7EB3" w:rsidRDefault="00AE7EB3" w:rsidP="002F5A04">
            <w:pPr>
              <w:rPr>
                <w:lang w:eastAsia="en-GB"/>
              </w:rPr>
            </w:pPr>
            <w:r>
              <w:rPr>
                <w:lang w:eastAsia="en-GB"/>
              </w:rPr>
              <w:t xml:space="preserve">For the duration of employment and up to six (6) years </w:t>
            </w:r>
            <w:r w:rsidR="00DD2386">
              <w:rPr>
                <w:lang w:eastAsia="en-GB"/>
              </w:rPr>
              <w:t xml:space="preserve"> </w:t>
            </w:r>
            <w:r w:rsidR="00DD2386">
              <w:rPr>
                <w:lang w:eastAsia="en-GB"/>
              </w:rPr>
              <w:t>after employment ceases</w:t>
            </w:r>
          </w:p>
        </w:tc>
      </w:tr>
      <w:tr w:rsidR="00DD2386" w14:paraId="46FF0F4A" w14:textId="77777777" w:rsidTr="00DD2386">
        <w:trPr>
          <w:trHeight w:val="617"/>
        </w:trPr>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A35B35" w14:textId="27833E79" w:rsidR="00DD2386" w:rsidRDefault="00DD2386" w:rsidP="002F5A04">
            <w:pPr>
              <w:rPr>
                <w:lang w:eastAsia="en-GB"/>
              </w:rPr>
            </w:pPr>
            <w:r>
              <w:rPr>
                <w:lang w:eastAsia="en-GB"/>
              </w:rPr>
              <w:t xml:space="preserve">Single Central Record including current staff </w:t>
            </w:r>
            <w:r w:rsidRPr="0052697B">
              <w:rPr>
                <w:lang w:eastAsia="en-GB"/>
              </w:rPr>
              <w:t xml:space="preserve"> </w:t>
            </w:r>
            <w:r w:rsidRPr="0052697B">
              <w:rPr>
                <w:lang w:eastAsia="en-GB"/>
              </w:rPr>
              <w:t>personal details</w:t>
            </w:r>
            <w:r>
              <w:rPr>
                <w:lang w:eastAsia="en-GB"/>
              </w:rPr>
              <w:t xml:space="preserve"> and training dates and leavers </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08EEAA11" w14:textId="68EA0CE9" w:rsidR="00DD2386" w:rsidRDefault="00DD2386" w:rsidP="002F5A04">
            <w:pPr>
              <w:rPr>
                <w:lang w:eastAsia="en-GB"/>
              </w:rPr>
            </w:pPr>
            <w:r>
              <w:rPr>
                <w:lang w:eastAsia="en-GB"/>
              </w:rPr>
              <w:t>For the duration of employment</w:t>
            </w:r>
            <w:r>
              <w:rPr>
                <w:lang w:eastAsia="en-GB"/>
              </w:rPr>
              <w:t xml:space="preserve"> (whilst undertaking activity within scope of the Single Central Record) and for up to 12 months </w:t>
            </w:r>
            <w:r>
              <w:rPr>
                <w:lang w:eastAsia="en-GB"/>
              </w:rPr>
              <w:t>after employment ceases</w:t>
            </w:r>
          </w:p>
        </w:tc>
      </w:tr>
      <w:tr w:rsidR="00AE7EB3" w14:paraId="50967FB8" w14:textId="77777777" w:rsidTr="002F5A04">
        <w:trPr>
          <w:trHeight w:val="600"/>
        </w:trPr>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967FB6" w14:textId="77777777" w:rsidR="00AE7EB3" w:rsidRDefault="00AE7EB3" w:rsidP="000626DD">
            <w:pPr>
              <w:rPr>
                <w:lang w:eastAsia="en-GB"/>
              </w:rPr>
            </w:pPr>
            <w:r>
              <w:rPr>
                <w:lang w:eastAsia="en-GB"/>
              </w:rPr>
              <w:t xml:space="preserve">Employee </w:t>
            </w:r>
            <w:r w:rsidR="00853143">
              <w:rPr>
                <w:lang w:eastAsia="en-GB"/>
              </w:rPr>
              <w:t>r</w:t>
            </w:r>
            <w:r>
              <w:rPr>
                <w:lang w:eastAsia="en-GB"/>
              </w:rPr>
              <w:t xml:space="preserve">ecords </w:t>
            </w:r>
            <w:r w:rsidR="00853143">
              <w:rPr>
                <w:lang w:eastAsia="en-GB"/>
              </w:rPr>
              <w:t>a</w:t>
            </w:r>
            <w:r>
              <w:rPr>
                <w:lang w:eastAsia="en-GB"/>
              </w:rPr>
              <w:t>dministration (database record</w:t>
            </w:r>
            <w:r w:rsidR="000626DD">
              <w:rPr>
                <w:lang w:eastAsia="en-GB"/>
              </w:rPr>
              <w:t>s</w:t>
            </w:r>
            <w:r>
              <w:rPr>
                <w:lang w:eastAsia="en-GB"/>
              </w:rPr>
              <w:t xml:space="preserve"> for all current and former employees</w:t>
            </w:r>
            <w:r w:rsidR="000626DD">
              <w:rPr>
                <w:lang w:eastAsia="en-GB"/>
              </w:rPr>
              <w:t xml:space="preserve">, including </w:t>
            </w:r>
            <w:r>
              <w:rPr>
                <w:lang w:eastAsia="en-GB"/>
              </w:rPr>
              <w:t>Name/</w:t>
            </w:r>
            <w:proofErr w:type="spellStart"/>
            <w:r>
              <w:rPr>
                <w:lang w:eastAsia="en-GB"/>
              </w:rPr>
              <w:t>DoB</w:t>
            </w:r>
            <w:proofErr w:type="spellEnd"/>
            <w:r>
              <w:rPr>
                <w:lang w:eastAsia="en-GB"/>
              </w:rPr>
              <w:t>/NI number/BU start and end dates)</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14:paraId="50967FB7" w14:textId="77777777" w:rsidR="00AE7EB3" w:rsidRPr="002F5A04" w:rsidRDefault="008A1BFB" w:rsidP="008A1BFB">
            <w:pPr>
              <w:rPr>
                <w:iCs/>
                <w:lang w:eastAsia="en-GB"/>
              </w:rPr>
            </w:pPr>
            <w:r>
              <w:rPr>
                <w:iCs/>
                <w:lang w:eastAsia="en-GB"/>
              </w:rPr>
              <w:t>F</w:t>
            </w:r>
            <w:r w:rsidR="00AE7EB3" w:rsidRPr="004B367B">
              <w:rPr>
                <w:iCs/>
                <w:lang w:eastAsia="en-GB"/>
              </w:rPr>
              <w:t xml:space="preserve">or the duration of employment and up to six (6) years after employment ceases after which </w:t>
            </w:r>
            <w:r w:rsidRPr="004B367B">
              <w:rPr>
                <w:iCs/>
                <w:u w:val="single"/>
                <w:lang w:eastAsia="en-GB"/>
              </w:rPr>
              <w:t>only</w:t>
            </w:r>
            <w:r>
              <w:rPr>
                <w:iCs/>
                <w:lang w:eastAsia="en-GB"/>
              </w:rPr>
              <w:t xml:space="preserve"> the following core </w:t>
            </w:r>
            <w:r w:rsidR="00AE7EB3" w:rsidRPr="004B367B">
              <w:rPr>
                <w:iCs/>
                <w:lang w:eastAsia="en-GB"/>
              </w:rPr>
              <w:t>meta data will be retained</w:t>
            </w:r>
            <w:r w:rsidR="00922B26">
              <w:rPr>
                <w:iCs/>
                <w:lang w:eastAsia="en-GB"/>
              </w:rPr>
              <w:t>:</w:t>
            </w:r>
            <w:r w:rsidR="00AE7EB3" w:rsidRPr="004B367B">
              <w:rPr>
                <w:iCs/>
                <w:lang w:eastAsia="en-GB"/>
              </w:rPr>
              <w:t xml:space="preserve"> Name/</w:t>
            </w:r>
            <w:proofErr w:type="spellStart"/>
            <w:r w:rsidR="00AE7EB3" w:rsidRPr="004B367B">
              <w:rPr>
                <w:iCs/>
                <w:lang w:eastAsia="en-GB"/>
              </w:rPr>
              <w:t>DoB</w:t>
            </w:r>
            <w:proofErr w:type="spellEnd"/>
            <w:r w:rsidR="00AE7EB3" w:rsidRPr="004B367B">
              <w:rPr>
                <w:iCs/>
                <w:lang w:eastAsia="en-GB"/>
              </w:rPr>
              <w:t>/NI number/BU start and end dates  </w:t>
            </w:r>
          </w:p>
        </w:tc>
      </w:tr>
      <w:tr w:rsidR="00AE7EB3" w14:paraId="50967FBB" w14:textId="77777777" w:rsidTr="002F5A04">
        <w:trPr>
          <w:trHeight w:val="600"/>
        </w:trPr>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967FB9" w14:textId="77777777" w:rsidR="00AE7EB3" w:rsidRDefault="00AE7EB3" w:rsidP="002F5A04">
            <w:pPr>
              <w:rPr>
                <w:lang w:eastAsia="en-GB"/>
              </w:rPr>
            </w:pPr>
            <w:r>
              <w:rPr>
                <w:lang w:eastAsia="en-GB"/>
              </w:rPr>
              <w:t>Records documenting entitlements to, and calculations of, Statutory Payments</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hideMark/>
          </w:tcPr>
          <w:p w14:paraId="50967FBA" w14:textId="77777777" w:rsidR="00AE7EB3" w:rsidRDefault="00AE7EB3" w:rsidP="002F5A04">
            <w:pPr>
              <w:rPr>
                <w:lang w:eastAsia="en-GB"/>
              </w:rPr>
            </w:pPr>
            <w:r>
              <w:rPr>
                <w:lang w:eastAsia="en-GB"/>
              </w:rPr>
              <w:t>For a period of three (3) years following the end of the tax year to which they relate</w:t>
            </w:r>
          </w:p>
        </w:tc>
      </w:tr>
      <w:tr w:rsidR="00AE7EB3" w14:paraId="50967FBE" w14:textId="77777777" w:rsidTr="002F5A04">
        <w:trPr>
          <w:trHeight w:val="600"/>
        </w:trPr>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967FBC" w14:textId="77777777" w:rsidR="00AE7EB3" w:rsidRDefault="00AE7EB3" w:rsidP="00C92E7B">
            <w:pPr>
              <w:rPr>
                <w:lang w:eastAsia="en-GB"/>
              </w:rPr>
            </w:pPr>
            <w:r>
              <w:rPr>
                <w:lang w:eastAsia="en-GB"/>
              </w:rPr>
              <w:t xml:space="preserve">Records documenting health surveillance records </w:t>
            </w:r>
            <w:r w:rsidR="00C92E7B">
              <w:rPr>
                <w:lang w:eastAsia="en-GB"/>
              </w:rPr>
              <w:t xml:space="preserve">including </w:t>
            </w:r>
            <w:r>
              <w:rPr>
                <w:lang w:eastAsia="en-GB"/>
              </w:rPr>
              <w:t xml:space="preserve"> details of absences of an employee relating to  health surveillance</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14:paraId="50967FBD" w14:textId="77777777" w:rsidR="00AE7EB3" w:rsidRDefault="00AE7EB3" w:rsidP="002F5A04">
            <w:pPr>
              <w:rPr>
                <w:lang w:eastAsia="en-GB"/>
              </w:rPr>
            </w:pPr>
            <w:r>
              <w:rPr>
                <w:lang w:eastAsia="en-GB"/>
              </w:rPr>
              <w:t xml:space="preserve">For the duration of employment and up to forty (40) years from date of entry after employment ceases dependent upon causation </w:t>
            </w:r>
          </w:p>
        </w:tc>
      </w:tr>
    </w:tbl>
    <w:p w14:paraId="50967FBF" w14:textId="0908F0DE" w:rsidR="00AE7EB3" w:rsidRDefault="00AE7EB3" w:rsidP="00AE7EB3">
      <w:r>
        <w:t>HR</w:t>
      </w:r>
      <w:r w:rsidR="00EB25A9">
        <w:t xml:space="preserve"> </w:t>
      </w:r>
      <w:r w:rsidR="00C007BA">
        <w:t xml:space="preserve">Short Form </w:t>
      </w:r>
      <w:r w:rsidR="00EB25A9">
        <w:t>Data Retention Table 20</w:t>
      </w:r>
      <w:r w:rsidR="00DD2386">
        <w:t>24</w:t>
      </w:r>
    </w:p>
    <w:p w14:paraId="50967FC0" w14:textId="77777777" w:rsidR="00AE7EB3" w:rsidRPr="007D7339" w:rsidRDefault="00AE7EB3" w:rsidP="00AE7EB3"/>
    <w:p w14:paraId="50967FC1" w14:textId="77777777" w:rsidR="00AE7EB3" w:rsidRPr="007D7339" w:rsidRDefault="00AE7EB3" w:rsidP="00AE7EB3"/>
    <w:p w14:paraId="50967FC2" w14:textId="77777777" w:rsidR="00AE7EB3" w:rsidRPr="009C12F4" w:rsidRDefault="00AE7EB3" w:rsidP="00AE7EB3"/>
    <w:p w14:paraId="50967FC3" w14:textId="77777777" w:rsidR="00AE7EB3" w:rsidRPr="001D35C5" w:rsidRDefault="00AE7EB3" w:rsidP="00AE7EB3"/>
    <w:p w14:paraId="50967FC4" w14:textId="77777777" w:rsidR="00AE7EB3" w:rsidRPr="00CD32CB" w:rsidRDefault="00AE7EB3" w:rsidP="00AE7EB3"/>
    <w:p w14:paraId="50967FC5" w14:textId="77777777" w:rsidR="00AE7EB3" w:rsidRPr="007D7339" w:rsidRDefault="00AE7EB3" w:rsidP="00AE7EB3"/>
    <w:p w14:paraId="50967FC6" w14:textId="77777777" w:rsidR="00AE7EB3" w:rsidRPr="007D7339" w:rsidRDefault="00AE7EB3" w:rsidP="00AE7EB3"/>
    <w:p w14:paraId="50967FC7" w14:textId="77777777" w:rsidR="00AE7EB3" w:rsidRPr="007D7339" w:rsidRDefault="00AE7EB3" w:rsidP="00AE7EB3"/>
    <w:p w14:paraId="50967FC8" w14:textId="77777777" w:rsidR="00AE7EB3" w:rsidRPr="007D7339" w:rsidRDefault="00AE7EB3" w:rsidP="00AE7EB3"/>
    <w:p w14:paraId="50967FC9" w14:textId="77777777" w:rsidR="00AE7EB3" w:rsidRPr="007D7339" w:rsidRDefault="00AE7EB3" w:rsidP="00AE7EB3"/>
    <w:p w14:paraId="50967FCA" w14:textId="77777777" w:rsidR="00AE7EB3" w:rsidRPr="007D7339" w:rsidRDefault="00AE7EB3" w:rsidP="00AE7EB3"/>
    <w:p w14:paraId="50967FCB" w14:textId="77777777" w:rsidR="00AE7EB3" w:rsidRPr="007D7339" w:rsidRDefault="00AE7EB3" w:rsidP="00AE7EB3"/>
    <w:p w14:paraId="50967FCC" w14:textId="77777777" w:rsidR="00AE7EB3" w:rsidRPr="007D7339" w:rsidRDefault="00AE7EB3" w:rsidP="00AE7EB3"/>
    <w:p w14:paraId="50967FCD" w14:textId="77777777" w:rsidR="00AE7EB3" w:rsidRPr="007D7339" w:rsidRDefault="00AE7EB3" w:rsidP="00AE7EB3"/>
    <w:p w14:paraId="50967FCE" w14:textId="77777777" w:rsidR="00AE7EB3" w:rsidRPr="007D7339" w:rsidRDefault="00AE7EB3" w:rsidP="00AE7EB3"/>
    <w:p w14:paraId="50967FCF" w14:textId="77777777" w:rsidR="00AE7EB3" w:rsidRPr="007D7339" w:rsidRDefault="00AE7EB3" w:rsidP="00AE7EB3"/>
    <w:p w14:paraId="50967FD0" w14:textId="77777777" w:rsidR="00AE7EB3" w:rsidRPr="007D7339" w:rsidRDefault="00AE7EB3" w:rsidP="00AE7EB3"/>
    <w:p w14:paraId="50967FD1" w14:textId="77777777" w:rsidR="00AE7EB3" w:rsidRPr="007D7339" w:rsidRDefault="00AE7EB3" w:rsidP="00AE7EB3"/>
    <w:p w14:paraId="50967FD2" w14:textId="77777777" w:rsidR="00AE7EB3" w:rsidRDefault="00AE7EB3" w:rsidP="00AE7EB3">
      <w:pPr>
        <w:ind w:left="720"/>
      </w:pPr>
    </w:p>
    <w:p w14:paraId="039E6901" w14:textId="77777777" w:rsidR="00160E63" w:rsidRDefault="00160E63" w:rsidP="000719A5">
      <w:pPr>
        <w:ind w:left="-142"/>
      </w:pPr>
    </w:p>
    <w:p w14:paraId="35C201E6" w14:textId="77777777" w:rsidR="00DD2386" w:rsidRDefault="00AE7EB3" w:rsidP="000719A5">
      <w:pPr>
        <w:ind w:left="-142"/>
      </w:pPr>
      <w:r>
        <w:t xml:space="preserve">* </w:t>
      </w:r>
    </w:p>
    <w:p w14:paraId="50967FD3" w14:textId="30E3FF33" w:rsidR="00AE7EB3" w:rsidRDefault="00AE7EB3" w:rsidP="000719A5">
      <w:pPr>
        <w:ind w:left="-142"/>
      </w:pPr>
      <w:r>
        <w:t>These retention periods may only be departed from where it is necessary and proportionate for BU to keep the record for a longer period. For example, if the record is, or is likely to be required, for evidential purposes; if BU is subject to a legal obligation to retain the record for an additional period, or where the record is required by BU for another lawful purpose</w:t>
      </w:r>
      <w:r w:rsidRPr="007C0BC6">
        <w:t xml:space="preserve"> </w:t>
      </w:r>
      <w:r w:rsidR="009744BB">
        <w:t xml:space="preserve">(for example, </w:t>
      </w:r>
      <w:r w:rsidRPr="007C0BC6">
        <w:t xml:space="preserve">where the basis for our processing changes </w:t>
      </w:r>
      <w:r>
        <w:t xml:space="preserve">over time </w:t>
      </w:r>
      <w:r w:rsidRPr="007C0BC6">
        <w:t xml:space="preserve">due to developments in circumstances or in our relationship with </w:t>
      </w:r>
      <w:r>
        <w:t>the individual</w:t>
      </w:r>
      <w:r w:rsidR="009744BB">
        <w:t>)</w:t>
      </w:r>
      <w:r>
        <w:t xml:space="preserve">. If in doubt, please </w:t>
      </w:r>
      <w:r w:rsidRPr="00254443">
        <w:t>contact HR Enquiries</w:t>
      </w:r>
      <w:r>
        <w:t xml:space="preserve"> for advice. </w:t>
      </w:r>
    </w:p>
    <w:p w14:paraId="50967FD4" w14:textId="77777777" w:rsidR="00AE7EB3" w:rsidRDefault="00AE7EB3" w:rsidP="00AE7EB3">
      <w:pPr>
        <w:ind w:left="720"/>
      </w:pPr>
    </w:p>
    <w:p w14:paraId="50967FD5" w14:textId="77777777" w:rsidR="00AE7EB3" w:rsidRPr="007D7339" w:rsidRDefault="00AE7EB3" w:rsidP="00AE7EB3">
      <w:pPr>
        <w:ind w:left="720"/>
      </w:pPr>
    </w:p>
    <w:p w14:paraId="50967FD6" w14:textId="77777777" w:rsidR="00EB1914" w:rsidRPr="002106A1" w:rsidRDefault="00EB1914">
      <w:pPr>
        <w:rPr>
          <w:rFonts w:ascii="Arial" w:hAnsi="Arial" w:cs="Arial"/>
        </w:rPr>
      </w:pPr>
    </w:p>
    <w:sectPr w:rsidR="00EB1914" w:rsidRPr="002106A1" w:rsidSect="009E5A67">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67FDA" w14:textId="77777777" w:rsidR="000D6038" w:rsidRDefault="000D6038" w:rsidP="000D6038">
      <w:r>
        <w:separator/>
      </w:r>
    </w:p>
  </w:endnote>
  <w:endnote w:type="continuationSeparator" w:id="0">
    <w:p w14:paraId="50967FDB" w14:textId="77777777" w:rsidR="000D6038" w:rsidRDefault="000D6038" w:rsidP="000D6038">
      <w:r>
        <w:continuationSeparator/>
      </w:r>
    </w:p>
  </w:endnote>
  <w:endnote w:type="continuationNotice" w:id="1">
    <w:p w14:paraId="50967FDC" w14:textId="77777777" w:rsidR="000D6038" w:rsidRDefault="000D60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7FDE" w14:textId="77777777" w:rsidR="000D6038" w:rsidRDefault="000D6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67FD7" w14:textId="77777777" w:rsidR="000D6038" w:rsidRDefault="000D6038" w:rsidP="000D6038">
      <w:r>
        <w:separator/>
      </w:r>
    </w:p>
  </w:footnote>
  <w:footnote w:type="continuationSeparator" w:id="0">
    <w:p w14:paraId="50967FD8" w14:textId="77777777" w:rsidR="000D6038" w:rsidRDefault="000D6038" w:rsidP="000D6038">
      <w:r>
        <w:continuationSeparator/>
      </w:r>
    </w:p>
  </w:footnote>
  <w:footnote w:type="continuationNotice" w:id="1">
    <w:p w14:paraId="50967FD9" w14:textId="77777777" w:rsidR="000D6038" w:rsidRDefault="000D60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7FDD" w14:textId="77777777" w:rsidR="000D6038" w:rsidRDefault="000D60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B3"/>
    <w:rsid w:val="00031703"/>
    <w:rsid w:val="00046B6E"/>
    <w:rsid w:val="000626DD"/>
    <w:rsid w:val="000711EF"/>
    <w:rsid w:val="000719A5"/>
    <w:rsid w:val="000D13CE"/>
    <w:rsid w:val="000D6038"/>
    <w:rsid w:val="00127311"/>
    <w:rsid w:val="00130906"/>
    <w:rsid w:val="00142580"/>
    <w:rsid w:val="00160E63"/>
    <w:rsid w:val="001629EE"/>
    <w:rsid w:val="00166EBD"/>
    <w:rsid w:val="00171585"/>
    <w:rsid w:val="001C20F2"/>
    <w:rsid w:val="001D35C5"/>
    <w:rsid w:val="001E6BC2"/>
    <w:rsid w:val="001E72E7"/>
    <w:rsid w:val="002106A1"/>
    <w:rsid w:val="002221C1"/>
    <w:rsid w:val="00254443"/>
    <w:rsid w:val="00256C5C"/>
    <w:rsid w:val="00286934"/>
    <w:rsid w:val="003112E5"/>
    <w:rsid w:val="00317E5E"/>
    <w:rsid w:val="003607E8"/>
    <w:rsid w:val="003719E4"/>
    <w:rsid w:val="003E1C9D"/>
    <w:rsid w:val="003E55FB"/>
    <w:rsid w:val="00401A8E"/>
    <w:rsid w:val="004129DE"/>
    <w:rsid w:val="00443129"/>
    <w:rsid w:val="0044569B"/>
    <w:rsid w:val="00455955"/>
    <w:rsid w:val="00462CDA"/>
    <w:rsid w:val="004722AC"/>
    <w:rsid w:val="0047741F"/>
    <w:rsid w:val="004775CB"/>
    <w:rsid w:val="004B367B"/>
    <w:rsid w:val="004B37C0"/>
    <w:rsid w:val="004D3DD3"/>
    <w:rsid w:val="004D6AFD"/>
    <w:rsid w:val="005046D2"/>
    <w:rsid w:val="00525A17"/>
    <w:rsid w:val="00525BAD"/>
    <w:rsid w:val="0052697B"/>
    <w:rsid w:val="005302DA"/>
    <w:rsid w:val="00540946"/>
    <w:rsid w:val="00555310"/>
    <w:rsid w:val="00556F2F"/>
    <w:rsid w:val="005578D3"/>
    <w:rsid w:val="00563175"/>
    <w:rsid w:val="00564022"/>
    <w:rsid w:val="005743E0"/>
    <w:rsid w:val="00585DEE"/>
    <w:rsid w:val="005C6676"/>
    <w:rsid w:val="00620EAA"/>
    <w:rsid w:val="006228EF"/>
    <w:rsid w:val="00670EE9"/>
    <w:rsid w:val="00672978"/>
    <w:rsid w:val="006B0991"/>
    <w:rsid w:val="006B35D2"/>
    <w:rsid w:val="006B617C"/>
    <w:rsid w:val="006B7FC5"/>
    <w:rsid w:val="006D1BCE"/>
    <w:rsid w:val="006D50A2"/>
    <w:rsid w:val="006D6491"/>
    <w:rsid w:val="006E4339"/>
    <w:rsid w:val="006F0BBC"/>
    <w:rsid w:val="00723C88"/>
    <w:rsid w:val="00731D1D"/>
    <w:rsid w:val="0075344A"/>
    <w:rsid w:val="0075355A"/>
    <w:rsid w:val="00755667"/>
    <w:rsid w:val="007606AE"/>
    <w:rsid w:val="00794C3E"/>
    <w:rsid w:val="007B0B69"/>
    <w:rsid w:val="007B7005"/>
    <w:rsid w:val="007C0BC6"/>
    <w:rsid w:val="007C457F"/>
    <w:rsid w:val="007D7339"/>
    <w:rsid w:val="008076F9"/>
    <w:rsid w:val="00853143"/>
    <w:rsid w:val="008A1BFB"/>
    <w:rsid w:val="008A4E38"/>
    <w:rsid w:val="008A68A4"/>
    <w:rsid w:val="008E6C0B"/>
    <w:rsid w:val="008F15D7"/>
    <w:rsid w:val="00904B1C"/>
    <w:rsid w:val="00906AB5"/>
    <w:rsid w:val="00911974"/>
    <w:rsid w:val="00922B26"/>
    <w:rsid w:val="0093478B"/>
    <w:rsid w:val="00941D7C"/>
    <w:rsid w:val="009744BB"/>
    <w:rsid w:val="00996B57"/>
    <w:rsid w:val="009C12F4"/>
    <w:rsid w:val="009C5E32"/>
    <w:rsid w:val="009D16D5"/>
    <w:rsid w:val="009E5A67"/>
    <w:rsid w:val="009F28EC"/>
    <w:rsid w:val="009F2935"/>
    <w:rsid w:val="00A04092"/>
    <w:rsid w:val="00A110D3"/>
    <w:rsid w:val="00A153DA"/>
    <w:rsid w:val="00A26EF2"/>
    <w:rsid w:val="00A5645F"/>
    <w:rsid w:val="00AA5EF5"/>
    <w:rsid w:val="00AE7EB3"/>
    <w:rsid w:val="00B272C0"/>
    <w:rsid w:val="00B33697"/>
    <w:rsid w:val="00B76D10"/>
    <w:rsid w:val="00B93E87"/>
    <w:rsid w:val="00BA11A3"/>
    <w:rsid w:val="00BA579C"/>
    <w:rsid w:val="00BB298A"/>
    <w:rsid w:val="00BB6409"/>
    <w:rsid w:val="00BC7BAF"/>
    <w:rsid w:val="00BD6BD8"/>
    <w:rsid w:val="00C007BA"/>
    <w:rsid w:val="00C4507E"/>
    <w:rsid w:val="00C60A03"/>
    <w:rsid w:val="00C77988"/>
    <w:rsid w:val="00C77B96"/>
    <w:rsid w:val="00C83179"/>
    <w:rsid w:val="00C91451"/>
    <w:rsid w:val="00C92E7B"/>
    <w:rsid w:val="00CA16BB"/>
    <w:rsid w:val="00CA1CB1"/>
    <w:rsid w:val="00CD32CB"/>
    <w:rsid w:val="00CE1950"/>
    <w:rsid w:val="00D00FFB"/>
    <w:rsid w:val="00D0388D"/>
    <w:rsid w:val="00D357ED"/>
    <w:rsid w:val="00D45F8E"/>
    <w:rsid w:val="00D84841"/>
    <w:rsid w:val="00DC6934"/>
    <w:rsid w:val="00DD2386"/>
    <w:rsid w:val="00E2116F"/>
    <w:rsid w:val="00E225E0"/>
    <w:rsid w:val="00E46097"/>
    <w:rsid w:val="00E534D7"/>
    <w:rsid w:val="00E566CD"/>
    <w:rsid w:val="00E57521"/>
    <w:rsid w:val="00E64E32"/>
    <w:rsid w:val="00E84F1E"/>
    <w:rsid w:val="00EA65FF"/>
    <w:rsid w:val="00EA7B49"/>
    <w:rsid w:val="00EB1914"/>
    <w:rsid w:val="00EB25A9"/>
    <w:rsid w:val="00EC39CB"/>
    <w:rsid w:val="00EF5202"/>
    <w:rsid w:val="00F033FA"/>
    <w:rsid w:val="00F16570"/>
    <w:rsid w:val="00F350AE"/>
    <w:rsid w:val="00F51BA3"/>
    <w:rsid w:val="00F72F19"/>
    <w:rsid w:val="00FA388A"/>
    <w:rsid w:val="00FE69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67FAD"/>
  <w15:docId w15:val="{A517D3A3-50EB-4D2A-A4E8-B217CDE2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EB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7EB3"/>
    <w:rPr>
      <w:sz w:val="16"/>
      <w:szCs w:val="16"/>
    </w:rPr>
  </w:style>
  <w:style w:type="paragraph" w:styleId="CommentText">
    <w:name w:val="annotation text"/>
    <w:basedOn w:val="Normal"/>
    <w:link w:val="CommentTextChar"/>
    <w:uiPriority w:val="99"/>
    <w:semiHidden/>
    <w:unhideWhenUsed/>
    <w:rsid w:val="00AE7EB3"/>
    <w:rPr>
      <w:sz w:val="20"/>
      <w:szCs w:val="20"/>
    </w:rPr>
  </w:style>
  <w:style w:type="character" w:customStyle="1" w:styleId="CommentTextChar">
    <w:name w:val="Comment Text Char"/>
    <w:basedOn w:val="DefaultParagraphFont"/>
    <w:link w:val="CommentText"/>
    <w:uiPriority w:val="99"/>
    <w:semiHidden/>
    <w:rsid w:val="00AE7EB3"/>
    <w:rPr>
      <w:rFonts w:ascii="Calibri" w:hAnsi="Calibri" w:cs="Times New Roman"/>
      <w:sz w:val="20"/>
      <w:szCs w:val="20"/>
    </w:rPr>
  </w:style>
  <w:style w:type="paragraph" w:styleId="BalloonText">
    <w:name w:val="Balloon Text"/>
    <w:basedOn w:val="Normal"/>
    <w:link w:val="BalloonTextChar"/>
    <w:uiPriority w:val="99"/>
    <w:semiHidden/>
    <w:unhideWhenUsed/>
    <w:rsid w:val="00AE7EB3"/>
    <w:rPr>
      <w:rFonts w:ascii="Tahoma" w:hAnsi="Tahoma" w:cs="Tahoma"/>
      <w:sz w:val="16"/>
      <w:szCs w:val="16"/>
    </w:rPr>
  </w:style>
  <w:style w:type="character" w:customStyle="1" w:styleId="BalloonTextChar">
    <w:name w:val="Balloon Text Char"/>
    <w:basedOn w:val="DefaultParagraphFont"/>
    <w:link w:val="BalloonText"/>
    <w:uiPriority w:val="99"/>
    <w:semiHidden/>
    <w:rsid w:val="00AE7EB3"/>
    <w:rPr>
      <w:rFonts w:ascii="Tahoma" w:hAnsi="Tahoma" w:cs="Tahoma"/>
      <w:sz w:val="16"/>
      <w:szCs w:val="16"/>
    </w:rPr>
  </w:style>
  <w:style w:type="paragraph" w:styleId="Header">
    <w:name w:val="header"/>
    <w:basedOn w:val="Normal"/>
    <w:link w:val="HeaderChar"/>
    <w:uiPriority w:val="99"/>
    <w:unhideWhenUsed/>
    <w:rsid w:val="000D6038"/>
    <w:pPr>
      <w:tabs>
        <w:tab w:val="center" w:pos="4513"/>
        <w:tab w:val="right" w:pos="9026"/>
      </w:tabs>
    </w:pPr>
  </w:style>
  <w:style w:type="character" w:customStyle="1" w:styleId="HeaderChar">
    <w:name w:val="Header Char"/>
    <w:basedOn w:val="DefaultParagraphFont"/>
    <w:link w:val="Header"/>
    <w:uiPriority w:val="99"/>
    <w:rsid w:val="000D6038"/>
    <w:rPr>
      <w:rFonts w:ascii="Calibri" w:hAnsi="Calibri" w:cs="Times New Roman"/>
    </w:rPr>
  </w:style>
  <w:style w:type="paragraph" w:styleId="Footer">
    <w:name w:val="footer"/>
    <w:basedOn w:val="Normal"/>
    <w:link w:val="FooterChar"/>
    <w:uiPriority w:val="99"/>
    <w:unhideWhenUsed/>
    <w:rsid w:val="000D6038"/>
    <w:pPr>
      <w:tabs>
        <w:tab w:val="center" w:pos="4513"/>
        <w:tab w:val="right" w:pos="9026"/>
      </w:tabs>
    </w:pPr>
  </w:style>
  <w:style w:type="character" w:customStyle="1" w:styleId="FooterChar">
    <w:name w:val="Footer Char"/>
    <w:basedOn w:val="DefaultParagraphFont"/>
    <w:link w:val="Footer"/>
    <w:uiPriority w:val="99"/>
    <w:rsid w:val="000D603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chool_x002f_PS xmlns="D259749B-A2FA-4762-BAAE-748A846B9902"/>
    <Author0 xmlns="D259749B-A2FA-4762-BAAE-748A846B9902">
      <UserInfo>
        <DisplayName>i:0#.w|staff\sefarmer</DisplayName>
        <AccountId>992</AccountId>
        <AccountType/>
      </UserInfo>
    </Author0>
    <Target_x0020_Audiences xmlns="D259749B-A2FA-4762-BAAE-748A846B9902" xsi:nil="true"/>
    <_Status xmlns="http://schemas.microsoft.com/sharepoint/v3/fields" xsi:nil="true"/>
    <Published_x0020_Date xmlns="D259749B-A2FA-4762-BAAE-748A846B9902">2018-12-07T00:00:00+00:00</Published_x0020_Date>
    <Description0 xmlns="D259749B-A2FA-4762-BAAE-748A846B9902">HR Data Retention Table 2018</Description0>
    <Expiry_x0020_Date xmlns="D259749B-A2FA-4762-BAAE-748A846B9902">2019-12-07T00:00:00+00:00</Expiry_x0020_Date>
    <_dlc_DocId xmlns="7845b4e5-581f-4554-8843-a411c9829904">ZXDD766ENQDJ-737846793-3090</_dlc_DocId>
    <_dlc_DocIdUrl xmlns="7845b4e5-581f-4554-8843-a411c9829904">
      <Url>https://intranetsp.bournemouth.ac.uk/_layouts/15/DocIdRedir.aspx?ID=ZXDD766ENQDJ-737846793-3090</Url>
      <Description>ZXDD766ENQDJ-737846793-3090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13EB97-679E-48CD-9B61-329BCAA0D73E}">
  <ds:schemaRefs>
    <ds:schemaRef ds:uri="http://schemas.microsoft.com/office/2006/metadata/properties"/>
    <ds:schemaRef ds:uri="D259749B-A2FA-4762-BAAE-748A846B9902"/>
    <ds:schemaRef ds:uri="http://purl.org/dc/terms/"/>
    <ds:schemaRef ds:uri="7845b4e5-581f-4554-8843-a411c9829904"/>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0ADC5E4B-D932-45E1-BE77-8E98BD24E052}">
  <ds:schemaRefs>
    <ds:schemaRef ds:uri="http://schemas.microsoft.com/sharepoint/v3/contenttype/forms"/>
  </ds:schemaRefs>
</ds:datastoreItem>
</file>

<file path=customXml/itemProps3.xml><?xml version="1.0" encoding="utf-8"?>
<ds:datastoreItem xmlns:ds="http://schemas.openxmlformats.org/officeDocument/2006/customXml" ds:itemID="{D549874F-F4DB-4CC3-A9BD-89A47DDA4238}">
  <ds:schemaRefs>
    <ds:schemaRef ds:uri="http://schemas.microsoft.com/sharepoint/events"/>
  </ds:schemaRefs>
</ds:datastoreItem>
</file>

<file path=customXml/itemProps4.xml><?xml version="1.0" encoding="utf-8"?>
<ds:datastoreItem xmlns:ds="http://schemas.openxmlformats.org/officeDocument/2006/customXml" ds:itemID="{4BEA69FA-24F2-4D02-8CEA-B32FF2267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5b4e5-581f-4554-8843-a411c9829904"/>
    <ds:schemaRef ds:uri="http://schemas.microsoft.com/sharepoint/v3/fields"/>
    <ds:schemaRef ds:uri="D259749B-A2FA-4762-BAAE-748A846B9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Data Retention Table 2018</dc:title>
  <dc:subject/>
  <dc:creator>Michelle,Goodbody</dc:creator>
  <cp:keywords>HR Data Retention Table</cp:keywords>
  <dc:description/>
  <cp:lastModifiedBy>Sally Driver</cp:lastModifiedBy>
  <cp:revision>3</cp:revision>
  <cp:lastPrinted>2024-04-26T09:08:00Z</cp:lastPrinted>
  <dcterms:created xsi:type="dcterms:W3CDTF">2023-05-02T08:48:00Z</dcterms:created>
  <dcterms:modified xsi:type="dcterms:W3CDTF">2024-04-26T09:08:00Z</dcterms:modified>
  <cp:contentStatus>Information Security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31f754a8-645c-4411-a618-6a24c4bca181</vt:lpwstr>
  </property>
</Properties>
</file>